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5F" w:rsidRPr="00DF365F" w:rsidRDefault="00DF365F" w:rsidP="00DF365F">
      <w:pPr>
        <w:rPr>
          <w:rFonts w:ascii="Calibri" w:hAnsi="Calibri"/>
          <w:b/>
          <w:sz w:val="24"/>
          <w:u w:val="single"/>
        </w:rPr>
      </w:pPr>
      <w:r w:rsidRPr="00DF365F">
        <w:rPr>
          <w:rFonts w:ascii="Calibri" w:hAnsi="Calibri"/>
          <w:b/>
          <w:sz w:val="36"/>
          <w:u w:val="single"/>
        </w:rPr>
        <w:t xml:space="preserve">Call for Applications: Consultant for Training Coordinator 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  <w:sz w:val="22"/>
        </w:rPr>
      </w:pPr>
      <w:r w:rsidRPr="00DF365F">
        <w:rPr>
          <w:rFonts w:ascii="Calibri" w:hAnsi="Calibri"/>
          <w:sz w:val="22"/>
        </w:rPr>
        <w:t xml:space="preserve">ASEM SMEs Eco-Innovation Center (ASEIC) and National Research Council of Science &amp; Technology (NST) in Korea in cooperation with its partners, Korea Institute of Energy Research (KIER), Korea </w:t>
      </w:r>
      <w:proofErr w:type="spellStart"/>
      <w:r w:rsidRPr="00DF365F">
        <w:rPr>
          <w:rFonts w:ascii="Calibri" w:hAnsi="Calibri"/>
          <w:sz w:val="22"/>
        </w:rPr>
        <w:t>Electrotechnology</w:t>
      </w:r>
      <w:proofErr w:type="spellEnd"/>
      <w:r w:rsidRPr="00DF365F">
        <w:rPr>
          <w:rFonts w:ascii="Calibri" w:hAnsi="Calibri"/>
          <w:sz w:val="22"/>
        </w:rPr>
        <w:t xml:space="preserve"> Research Institute (KERI), Korea Institute of Industrial Technology (KITECH), is currently inviting applications for experienced training consultant (individuals or firms) in a regional advanced training program on energy and electric power system. 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  <w:b/>
        </w:rPr>
      </w:pPr>
      <w:r w:rsidRPr="00DF365F">
        <w:rPr>
          <w:rFonts w:ascii="Calibri" w:hAnsi="Calibri"/>
          <w:b/>
        </w:rPr>
        <w:t xml:space="preserve">Thematic Area: </w:t>
      </w:r>
      <w:proofErr w:type="gramStart"/>
      <w:r w:rsidRPr="00DF365F">
        <w:rPr>
          <w:rFonts w:ascii="Calibri" w:hAnsi="Calibri"/>
          <w:b/>
        </w:rPr>
        <w:t>Energy</w:t>
      </w:r>
      <w:r w:rsidR="003C707D">
        <w:rPr>
          <w:rFonts w:ascii="Calibri" w:hAnsi="Calibri" w:hint="eastAsia"/>
          <w:b/>
        </w:rPr>
        <w:t>(</w:t>
      </w:r>
      <w:proofErr w:type="gramEnd"/>
      <w:r w:rsidR="003C707D">
        <w:rPr>
          <w:rFonts w:ascii="Calibri" w:hAnsi="Calibri" w:hint="eastAsia"/>
          <w:b/>
        </w:rPr>
        <w:t>waste-to-energy)</w:t>
      </w:r>
      <w:r w:rsidRPr="00DF365F">
        <w:rPr>
          <w:rFonts w:ascii="Calibri" w:hAnsi="Calibri"/>
          <w:b/>
        </w:rPr>
        <w:t>, Production Facility, Power system, Grid in ASEAN Country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  <w:b/>
        </w:rPr>
      </w:pPr>
      <w:r w:rsidRPr="00DF365F">
        <w:rPr>
          <w:rFonts w:ascii="Calibri" w:hAnsi="Calibri"/>
          <w:b/>
        </w:rPr>
        <w:t>Duty and Responsibility</w:t>
      </w:r>
    </w:p>
    <w:p w:rsidR="00DF365F" w:rsidRPr="00DF365F" w:rsidRDefault="00DF365F" w:rsidP="00DF365F">
      <w:pPr>
        <w:rPr>
          <w:rFonts w:ascii="Calibri" w:hAnsi="Calibri"/>
        </w:rPr>
      </w:pPr>
      <w:r w:rsidRPr="00DF365F">
        <w:rPr>
          <w:rFonts w:ascii="Calibri" w:hAnsi="Calibri"/>
        </w:rPr>
        <w:t>As a training coordinator, the consultant will be requested to communicate with participants before the training, facilitate training program during on-site trainings, and compile a final report after the training program.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Preparation: Understanding partner organizations and the training program, and communication with participant, etc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Training: Facilitating overall training program and draft opportunities to construct an energy partnership model as</w:t>
      </w:r>
      <w:r w:rsidR="002C4148">
        <w:rPr>
          <w:rFonts w:ascii="Calibri" w:hAnsi="Calibri"/>
        </w:rPr>
        <w:t xml:space="preserve"> a pre-proposal for development</w:t>
      </w:r>
      <w:r w:rsidR="002C4148">
        <w:rPr>
          <w:rFonts w:ascii="Calibri" w:hAnsi="Calibri" w:hint="eastAsia"/>
        </w:rPr>
        <w:t xml:space="preserve"> funding mechanism (KOICA, EDCF or MDB)</w:t>
      </w:r>
      <w:r w:rsidRPr="00DF365F">
        <w:rPr>
          <w:rFonts w:ascii="Calibri" w:hAnsi="Calibri"/>
        </w:rPr>
        <w:t xml:space="preserve"> 10 pages daily report, etc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Post-training: Over 50 pages (exclude appendix) final report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</w:rPr>
      </w:pPr>
      <w:r w:rsidRPr="00DF365F">
        <w:rPr>
          <w:rFonts w:ascii="Calibri" w:hAnsi="Calibri"/>
        </w:rPr>
        <w:t xml:space="preserve">The training will be held on 30th November – 2nd December in 2015, </w:t>
      </w:r>
      <w:proofErr w:type="spellStart"/>
      <w:r w:rsidRPr="00DF365F">
        <w:rPr>
          <w:rFonts w:ascii="Calibri" w:hAnsi="Calibri"/>
        </w:rPr>
        <w:t>Hochimin</w:t>
      </w:r>
      <w:proofErr w:type="spellEnd"/>
      <w:r w:rsidRPr="00DF365F">
        <w:rPr>
          <w:rFonts w:ascii="Calibri" w:hAnsi="Calibri"/>
        </w:rPr>
        <w:t xml:space="preserve"> City in Vietnam, for more information refer to the appendix 1. 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  <w:b/>
        </w:rPr>
      </w:pPr>
      <w:r w:rsidRPr="00DF365F">
        <w:rPr>
          <w:rFonts w:ascii="Calibri" w:hAnsi="Calibri"/>
          <w:b/>
        </w:rPr>
        <w:t>Competencies (Qualifications)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Demonstrate commitment to the training’s mission and vision;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Strategic strong technical capabilities;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Strong communicating, reporting and writing ability in English;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Ability to work in a team, develop synergies and establish effective working relations with various partners(private, academia and donor) </w:t>
      </w:r>
    </w:p>
    <w:p w:rsidR="003C707D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 w:hint="eastAsia"/>
        </w:rPr>
      </w:pPr>
      <w:r w:rsidRPr="00DF365F">
        <w:rPr>
          <w:rFonts w:ascii="Calibri" w:hAnsi="Calibri"/>
        </w:rPr>
        <w:t xml:space="preserve">Well organized and focused in coordinating projects.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Strong interpersonal and communication skills, resourcefulness, initiative, maturity of judgment, tact, and negotiating skills, and the ability to cope with situations that may pose conflict;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Sensitivity and adaptability to culture, gender, religion, nationality and age;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Openness to change and ability to receive/integrate feedback;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Ability to accommodate additional demands on short notice;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Ability to work under pressure and in stressful situations; and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Ability to manage heavy workloads and solve complex problems with minimum supervision 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  <w:b/>
        </w:rPr>
      </w:pPr>
      <w:r w:rsidRPr="00DF365F">
        <w:rPr>
          <w:rFonts w:ascii="Calibri" w:hAnsi="Calibri"/>
          <w:b/>
        </w:rPr>
        <w:t xml:space="preserve">Required Skills and Experience </w:t>
      </w:r>
      <w:r>
        <w:rPr>
          <w:rFonts w:ascii="Calibri" w:hAnsi="Calibri" w:hint="eastAsia"/>
          <w:b/>
        </w:rPr>
        <w:br/>
      </w:r>
    </w:p>
    <w:p w:rsidR="00DF365F" w:rsidRPr="00DF365F" w:rsidRDefault="00DF365F" w:rsidP="00DF365F">
      <w:pPr>
        <w:ind w:firstLineChars="100" w:firstLine="200"/>
        <w:rPr>
          <w:rFonts w:ascii="Calibri" w:hAnsi="Calibri"/>
          <w:b/>
        </w:rPr>
      </w:pPr>
      <w:r w:rsidRPr="00DF365F">
        <w:rPr>
          <w:rFonts w:ascii="Calibri" w:hAnsi="Calibri"/>
          <w:b/>
        </w:rPr>
        <w:t xml:space="preserve">Education: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Advanced university degree (Master, PhD) relevant to the thematic area or international development </w:t>
      </w:r>
      <w:r>
        <w:rPr>
          <w:rFonts w:ascii="Calibri" w:hAnsi="Calibri" w:hint="eastAsia"/>
        </w:rPr>
        <w:br/>
      </w:r>
    </w:p>
    <w:p w:rsidR="00DF365F" w:rsidRPr="00DF365F" w:rsidRDefault="00DF365F" w:rsidP="00DF365F">
      <w:pPr>
        <w:ind w:firstLineChars="50" w:firstLine="100"/>
        <w:rPr>
          <w:rFonts w:ascii="Calibri" w:hAnsi="Calibri"/>
          <w:b/>
        </w:rPr>
      </w:pPr>
      <w:r>
        <w:rPr>
          <w:rFonts w:ascii="Calibri" w:hAnsi="Calibri" w:hint="eastAsia"/>
          <w:b/>
        </w:rPr>
        <w:t xml:space="preserve"> </w:t>
      </w:r>
      <w:r w:rsidRPr="00DF365F">
        <w:rPr>
          <w:rFonts w:ascii="Calibri" w:hAnsi="Calibri"/>
          <w:b/>
        </w:rPr>
        <w:t xml:space="preserve">Experience: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At least 15 years of proven working experience relevant to the selected thematic area;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Extensive technical knowledge relevant to the thematic area;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Excellent oral and written skills in English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 xml:space="preserve">Excellent drafting and formulation skills; proven record of official reports or papers/studies in the selected area; </w:t>
      </w:r>
    </w:p>
    <w:p w:rsidR="00DF365F" w:rsidRPr="00DF365F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Experience with training and facilitation is an asset; (added advantage)</w:t>
      </w:r>
    </w:p>
    <w:p w:rsidR="00DF365F" w:rsidRPr="009F19A8" w:rsidRDefault="00DF365F" w:rsidP="00DF365F">
      <w:pPr>
        <w:pStyle w:val="a3"/>
        <w:numPr>
          <w:ilvl w:val="0"/>
          <w:numId w:val="2"/>
        </w:numPr>
        <w:ind w:leftChars="0"/>
        <w:rPr>
          <w:rFonts w:ascii="Calibri" w:hAnsi="Calibri"/>
        </w:rPr>
      </w:pPr>
      <w:r w:rsidRPr="00DF365F">
        <w:rPr>
          <w:rFonts w:ascii="Calibri" w:hAnsi="Calibri"/>
        </w:rPr>
        <w:t>Hands-on experience and knowledge on proposal to the multilateral development banks (MDBs) such as MDBs Standard Request for Proposal</w:t>
      </w:r>
      <w:r>
        <w:rPr>
          <w:rFonts w:ascii="Calibri" w:hAnsi="Calibri" w:hint="eastAsia"/>
        </w:rPr>
        <w:br/>
      </w:r>
    </w:p>
    <w:p w:rsidR="00DF365F" w:rsidRPr="00DF365F" w:rsidRDefault="00DF365F" w:rsidP="00DF365F">
      <w:pPr>
        <w:rPr>
          <w:rFonts w:ascii="Calibri" w:hAnsi="Calibri"/>
        </w:rPr>
      </w:pPr>
      <w:r w:rsidRPr="00DF365F">
        <w:rPr>
          <w:rFonts w:ascii="Calibri" w:hAnsi="Calibri"/>
          <w:b/>
        </w:rPr>
        <w:lastRenderedPageBreak/>
        <w:t>Budget: $6,000</w:t>
      </w:r>
      <w:r w:rsidRPr="00DF365F">
        <w:rPr>
          <w:rFonts w:ascii="Calibri" w:hAnsi="Calibri"/>
        </w:rPr>
        <w:t xml:space="preserve"> (inclusive of air ticket for on-site training)</w:t>
      </w:r>
    </w:p>
    <w:p w:rsidR="00DF365F" w:rsidRPr="00DF365F" w:rsidRDefault="00DF365F" w:rsidP="00DF365F">
      <w:pPr>
        <w:rPr>
          <w:rFonts w:ascii="Calibri" w:hAnsi="Calibri"/>
        </w:rPr>
      </w:pPr>
      <w:r w:rsidRPr="00DF365F">
        <w:rPr>
          <w:rFonts w:ascii="Calibri" w:hAnsi="Calibri"/>
        </w:rPr>
        <w:t xml:space="preserve">- Payment will be made upon confirmation that you are qualified and able to offer the required services. </w:t>
      </w:r>
    </w:p>
    <w:p w:rsidR="00DF365F" w:rsidRPr="00DF365F" w:rsidRDefault="00DF365F" w:rsidP="00DF365F">
      <w:pPr>
        <w:rPr>
          <w:rFonts w:ascii="Calibri" w:hAnsi="Calibri"/>
        </w:rPr>
      </w:pPr>
    </w:p>
    <w:p w:rsidR="00DF365F" w:rsidRPr="00DF365F" w:rsidRDefault="00DF365F" w:rsidP="00DF365F">
      <w:pPr>
        <w:rPr>
          <w:rFonts w:ascii="Calibri" w:hAnsi="Calibri"/>
          <w:b/>
        </w:rPr>
      </w:pPr>
      <w:r w:rsidRPr="00DF365F">
        <w:rPr>
          <w:rFonts w:ascii="Calibri" w:hAnsi="Calibri"/>
          <w:b/>
        </w:rPr>
        <w:t xml:space="preserve">Application procedures </w:t>
      </w:r>
    </w:p>
    <w:p w:rsidR="00DF365F" w:rsidRPr="00DF365F" w:rsidRDefault="00DF365F" w:rsidP="00DF365F">
      <w:pPr>
        <w:rPr>
          <w:rFonts w:ascii="Calibri" w:hAnsi="Calibri"/>
        </w:rPr>
      </w:pPr>
      <w:r w:rsidRPr="00DF365F">
        <w:rPr>
          <w:rFonts w:ascii="Calibri" w:hAnsi="Calibri"/>
        </w:rPr>
        <w:t xml:space="preserve">Qualified candidates are requested to send application with a complete CV via E-mail: Ms. </w:t>
      </w:r>
      <w:r w:rsidR="007909F0">
        <w:rPr>
          <w:rFonts w:ascii="Calibri" w:hAnsi="Calibri" w:hint="eastAsia"/>
        </w:rPr>
        <w:t xml:space="preserve">Rebecca </w:t>
      </w:r>
      <w:proofErr w:type="spellStart"/>
      <w:r w:rsidRPr="00DF365F">
        <w:rPr>
          <w:rFonts w:ascii="Calibri" w:hAnsi="Calibri"/>
        </w:rPr>
        <w:t>Sunmi</w:t>
      </w:r>
      <w:proofErr w:type="spellEnd"/>
      <w:r w:rsidRPr="00DF365F">
        <w:rPr>
          <w:rFonts w:ascii="Calibri" w:hAnsi="Calibri"/>
        </w:rPr>
        <w:t xml:space="preserve"> Koo, </w:t>
      </w:r>
      <w:hyperlink r:id="rId5" w:history="1">
        <w:r w:rsidR="007909F0" w:rsidRPr="006A28EF">
          <w:rPr>
            <w:rStyle w:val="a4"/>
            <w:rFonts w:ascii="Calibri" w:hAnsi="Calibri"/>
            <w:u w:val="none"/>
          </w:rPr>
          <w:t>sm.koo@aseic.org</w:t>
        </w:r>
      </w:hyperlink>
      <w:r w:rsidR="007909F0">
        <w:rPr>
          <w:rFonts w:ascii="Calibri" w:hAnsi="Calibri" w:hint="eastAsia"/>
        </w:rPr>
        <w:t xml:space="preserve"> at ASEIC</w:t>
      </w:r>
      <w:r w:rsidR="00B971BD">
        <w:rPr>
          <w:rFonts w:ascii="Calibri" w:hAnsi="Calibri" w:hint="eastAsia"/>
        </w:rPr>
        <w:t>.</w:t>
      </w:r>
    </w:p>
    <w:p w:rsidR="00DF365F" w:rsidRPr="00DF365F" w:rsidRDefault="00DF365F" w:rsidP="00DF365F">
      <w:pPr>
        <w:rPr>
          <w:rFonts w:ascii="Calibri" w:hAnsi="Calibri"/>
        </w:rPr>
      </w:pPr>
    </w:p>
    <w:p w:rsidR="003C44E6" w:rsidRDefault="00DF365F">
      <w:pPr>
        <w:rPr>
          <w:rFonts w:ascii="Calibri" w:hAnsi="Calibri" w:hint="eastAsia"/>
          <w:color w:val="FF0000"/>
        </w:rPr>
      </w:pPr>
      <w:r w:rsidRPr="00DF365F">
        <w:rPr>
          <w:rFonts w:ascii="Calibri" w:hAnsi="Calibri"/>
          <w:b/>
        </w:rPr>
        <w:t xml:space="preserve">Deadline for applications: </w:t>
      </w:r>
      <w:r w:rsidR="00ED31CB">
        <w:rPr>
          <w:rFonts w:ascii="Calibri" w:hAnsi="Calibri" w:hint="eastAsia"/>
          <w:color w:val="FF0000"/>
        </w:rPr>
        <w:t>9</w:t>
      </w:r>
      <w:r w:rsidRPr="006A28EF">
        <w:rPr>
          <w:rFonts w:ascii="Calibri" w:hAnsi="Calibri"/>
          <w:color w:val="FF0000"/>
        </w:rPr>
        <w:t>th November 2015</w:t>
      </w:r>
    </w:p>
    <w:p w:rsidR="003C44E6" w:rsidRPr="00ED31CB" w:rsidRDefault="003C44E6">
      <w:pPr>
        <w:rPr>
          <w:rFonts w:ascii="Calibri" w:hAnsi="Calibri" w:hint="eastAsia"/>
        </w:rPr>
      </w:pPr>
    </w:p>
    <w:p w:rsidR="008B09A4" w:rsidRPr="003C44E6" w:rsidRDefault="008B09A4">
      <w:pPr>
        <w:rPr>
          <w:rFonts w:ascii="Calibri" w:hAnsi="Calibri"/>
        </w:rPr>
      </w:pPr>
    </w:p>
    <w:sectPr w:rsidR="008B09A4" w:rsidRPr="003C44E6" w:rsidSect="00DF5E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1DC"/>
    <w:multiLevelType w:val="hybridMultilevel"/>
    <w:tmpl w:val="3E8046EE"/>
    <w:lvl w:ilvl="0" w:tplc="406E1C96"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C22C49"/>
    <w:multiLevelType w:val="hybridMultilevel"/>
    <w:tmpl w:val="5CA0DF6A"/>
    <w:lvl w:ilvl="0" w:tplc="406E1C96"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A11596A"/>
    <w:multiLevelType w:val="hybridMultilevel"/>
    <w:tmpl w:val="225A30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0900FB9"/>
    <w:multiLevelType w:val="hybridMultilevel"/>
    <w:tmpl w:val="E474F520"/>
    <w:lvl w:ilvl="0" w:tplc="406E1C96"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9740C3E"/>
    <w:multiLevelType w:val="hybridMultilevel"/>
    <w:tmpl w:val="9D80D7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F365F"/>
    <w:rsid w:val="000168F6"/>
    <w:rsid w:val="000479DD"/>
    <w:rsid w:val="002C4148"/>
    <w:rsid w:val="002C6B89"/>
    <w:rsid w:val="003C44E6"/>
    <w:rsid w:val="003C707D"/>
    <w:rsid w:val="004B45BE"/>
    <w:rsid w:val="004F295E"/>
    <w:rsid w:val="0052056C"/>
    <w:rsid w:val="005B1DC1"/>
    <w:rsid w:val="006A28EF"/>
    <w:rsid w:val="0073153D"/>
    <w:rsid w:val="007909F0"/>
    <w:rsid w:val="00807278"/>
    <w:rsid w:val="00852164"/>
    <w:rsid w:val="008B09A4"/>
    <w:rsid w:val="009634D6"/>
    <w:rsid w:val="009F19A8"/>
    <w:rsid w:val="00A07654"/>
    <w:rsid w:val="00AE23AA"/>
    <w:rsid w:val="00B971BD"/>
    <w:rsid w:val="00CD53C8"/>
    <w:rsid w:val="00CE681A"/>
    <w:rsid w:val="00DA686A"/>
    <w:rsid w:val="00DD1E3F"/>
    <w:rsid w:val="00DF365F"/>
    <w:rsid w:val="00DF5EDD"/>
    <w:rsid w:val="00E73451"/>
    <w:rsid w:val="00EC0969"/>
    <w:rsid w:val="00ED31CB"/>
    <w:rsid w:val="00EE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5F"/>
    <w:pPr>
      <w:ind w:leftChars="400" w:left="800"/>
    </w:pPr>
  </w:style>
  <w:style w:type="character" w:styleId="a4">
    <w:name w:val="Hyperlink"/>
    <w:basedOn w:val="a0"/>
    <w:uiPriority w:val="99"/>
    <w:unhideWhenUsed/>
    <w:rsid w:val="00790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.koo@ase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구선미</dc:creator>
  <cp:lastModifiedBy>구선미</cp:lastModifiedBy>
  <cp:revision>18</cp:revision>
  <dcterms:created xsi:type="dcterms:W3CDTF">2015-11-04T00:53:00Z</dcterms:created>
  <dcterms:modified xsi:type="dcterms:W3CDTF">2015-11-04T03:16:00Z</dcterms:modified>
</cp:coreProperties>
</file>